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79A1" w14:textId="77777777" w:rsidR="000202BB" w:rsidRDefault="0019666E" w:rsidP="000202B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FDC2AFD" wp14:editId="4C6A1C27">
            <wp:simplePos x="0" y="0"/>
            <wp:positionH relativeFrom="column">
              <wp:posOffset>2738239</wp:posOffset>
            </wp:positionH>
            <wp:positionV relativeFrom="paragraph">
              <wp:posOffset>1696</wp:posOffset>
            </wp:positionV>
            <wp:extent cx="653415" cy="733425"/>
            <wp:effectExtent l="0" t="0" r="0" b="9525"/>
            <wp:wrapNone/>
            <wp:docPr id="2" name="Рисунок 2" descr="C:\Users\Дизайнер\Desktop\Изображение в 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ер\Desktop\Изображение в 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ADB18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541E1C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13CB59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6CF17E" w14:textId="77777777" w:rsidR="000202BB" w:rsidRDefault="000202BB" w:rsidP="0019666E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9F7">
        <w:rPr>
          <w:rFonts w:ascii="Times New Roman" w:hAnsi="Times New Roman" w:cs="Times New Roman"/>
          <w:sz w:val="20"/>
          <w:szCs w:val="20"/>
        </w:rPr>
        <w:t>МИНИСТЕРСТВО ТРАНСПОРТА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</w:p>
    <w:p w14:paraId="4C7958A6" w14:textId="77777777" w:rsidR="000202BB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(МИНТРАНС РОССИИ)</w:t>
      </w:r>
    </w:p>
    <w:p w14:paraId="664AA51B" w14:textId="77777777" w:rsidR="000202BB" w:rsidRPr="002C69A9" w:rsidRDefault="000202BB" w:rsidP="001A6E4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ТРАНСПОРТА</w:t>
      </w:r>
    </w:p>
    <w:p w14:paraId="58ACDD9D" w14:textId="77777777" w:rsidR="000202BB" w:rsidRPr="002C69A9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(РОСТРАНСНАДЗОР)</w:t>
      </w:r>
    </w:p>
    <w:p w14:paraId="7ABEC3F2" w14:textId="77777777" w:rsidR="000202BB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701B0C" w14:textId="77777777" w:rsidR="000202BB" w:rsidRPr="000202BB" w:rsidRDefault="00216555" w:rsidP="000202B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П </w:t>
      </w:r>
      <w:r w:rsidR="00400DFC">
        <w:rPr>
          <w:rFonts w:ascii="Times New Roman" w:hAnsi="Times New Roman" w:cs="Times New Roman"/>
          <w:b/>
          <w:sz w:val="34"/>
          <w:szCs w:val="34"/>
        </w:rPr>
        <w:t>Р И К А З</w:t>
      </w:r>
    </w:p>
    <w:p w14:paraId="7ECA3FD9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05348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                                                                               </w:t>
      </w:r>
      <w:r w:rsidRPr="00D108B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D108B1">
        <w:rPr>
          <w:rFonts w:ascii="Times New Roman" w:hAnsi="Times New Roman" w:cs="Times New Roman"/>
          <w:sz w:val="20"/>
          <w:szCs w:val="20"/>
        </w:rPr>
        <w:t>№ 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1787B6EB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10CF8" w14:textId="77777777" w:rsidR="00550570" w:rsidRPr="000202BB" w:rsidRDefault="000202BB" w:rsidP="000202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02BB">
        <w:rPr>
          <w:rFonts w:ascii="Times New Roman" w:hAnsi="Times New Roman" w:cs="Times New Roman"/>
          <w:sz w:val="24"/>
          <w:szCs w:val="24"/>
        </w:rPr>
        <w:t>Москва</w:t>
      </w:r>
    </w:p>
    <w:bookmarkEnd w:id="0"/>
    <w:p w14:paraId="0DDB5765" w14:textId="77777777" w:rsidR="00550570" w:rsidRDefault="00550570" w:rsidP="006D79F7">
      <w:pPr>
        <w:rPr>
          <w:rFonts w:ascii="Times New Roman" w:hAnsi="Times New Roman" w:cs="Times New Roman"/>
          <w:sz w:val="20"/>
          <w:szCs w:val="20"/>
        </w:rPr>
      </w:pPr>
    </w:p>
    <w:p w14:paraId="055C3332" w14:textId="01E5E0B2" w:rsidR="00051E5E" w:rsidRPr="00051E5E" w:rsidRDefault="007256FB" w:rsidP="00C83306">
      <w:pPr>
        <w:tabs>
          <w:tab w:val="left" w:pos="3897"/>
          <w:tab w:val="left" w:pos="10206"/>
        </w:tabs>
        <w:spacing w:after="0" w:line="240" w:lineRule="auto"/>
        <w:ind w:right="-2"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ermStart w:id="1590248551" w:edGrp="everyone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DA5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утверждении </w:t>
      </w:r>
      <w:r w:rsidR="00103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Примерного п</w:t>
      </w:r>
      <w:r w:rsidR="00DA5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</w:t>
      </w:r>
      <w:r w:rsidR="00C83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ения об оплате труда работников </w:t>
      </w:r>
      <w:r w:rsidR="00DA5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федерального государственного бюджетного учреждения «Информационный вычислительный центр Федеральной службы по надзору в сфере транспорта</w:t>
      </w:r>
      <w:r w:rsidR="00051E5E" w:rsidRPr="00051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172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находящегося в ведении Федеральной службы по надзору в сфере транспорта</w:t>
      </w:r>
      <w:r w:rsidR="00051E5E" w:rsidRPr="00051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D24BE8F" w14:textId="77777777" w:rsidR="00051E5E" w:rsidRPr="00051E5E" w:rsidRDefault="00051E5E" w:rsidP="00DA5529">
      <w:pPr>
        <w:tabs>
          <w:tab w:val="left" w:pos="3897"/>
        </w:tabs>
        <w:spacing w:after="0" w:line="240" w:lineRule="auto"/>
        <w:ind w:right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AF5308" w14:textId="2DFC65EA" w:rsidR="00051E5E" w:rsidRDefault="00051E5E" w:rsidP="00DA5529">
      <w:pPr>
        <w:spacing w:after="0" w:line="240" w:lineRule="auto"/>
        <w:ind w:firstLine="85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A5529">
        <w:rPr>
          <w:rFonts w:ascii="Times New Roman" w:hAnsi="Times New Roman" w:cs="Times New Roman"/>
          <w:color w:val="000000" w:themeColor="text1"/>
          <w:sz w:val="28"/>
          <w:szCs w:val="28"/>
        </w:rPr>
        <w:t>пунктом 2(1) Положения об установлении системы оплаты труда работников федеральных бюджетных, автономных и казенных учреждений, утвержденного постановлением Правительства Российской Федерации от 5 августа 2008 г. № 583</w:t>
      </w:r>
      <w:r w:rsidR="00753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1925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>приказываю:</w:t>
      </w:r>
    </w:p>
    <w:p w14:paraId="170455B6" w14:textId="77777777" w:rsidR="00DA5529" w:rsidRPr="00051E5E" w:rsidRDefault="00DA5529" w:rsidP="00DA5529">
      <w:pPr>
        <w:spacing w:after="0" w:line="240" w:lineRule="auto"/>
        <w:ind w:firstLine="85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DB6D3" w14:textId="54F6258A" w:rsidR="00051E5E" w:rsidRPr="00976CDF" w:rsidRDefault="00051E5E" w:rsidP="00C17201">
      <w:pPr>
        <w:pStyle w:val="a8"/>
        <w:numPr>
          <w:ilvl w:val="0"/>
          <w:numId w:val="1"/>
        </w:numPr>
        <w:ind w:left="0" w:firstLine="1135"/>
        <w:rPr>
          <w:szCs w:val="28"/>
          <w:lang w:val="ru-RU"/>
        </w:rPr>
      </w:pPr>
      <w:r w:rsidRPr="00051E5E">
        <w:rPr>
          <w:color w:val="000000" w:themeColor="text1"/>
          <w:szCs w:val="28"/>
          <w:lang w:val="ru-RU"/>
        </w:rPr>
        <w:t xml:space="preserve">Утвердить </w:t>
      </w:r>
      <w:r w:rsidR="00103F83">
        <w:rPr>
          <w:color w:val="000000" w:themeColor="text1"/>
          <w:szCs w:val="28"/>
          <w:lang w:val="ru-RU"/>
        </w:rPr>
        <w:t>Примерное п</w:t>
      </w:r>
      <w:r w:rsidR="00DA5529">
        <w:rPr>
          <w:color w:val="000000" w:themeColor="text1"/>
          <w:szCs w:val="28"/>
          <w:lang w:val="ru-RU"/>
        </w:rPr>
        <w:t xml:space="preserve">оложение </w:t>
      </w:r>
      <w:r w:rsidR="00C17201" w:rsidRPr="00C17201">
        <w:rPr>
          <w:color w:val="000000" w:themeColor="text1"/>
          <w:szCs w:val="28"/>
          <w:lang w:val="ru-RU"/>
        </w:rPr>
        <w:t>об оплате труда работников федерального государственного бюджетного учреждения «Информационный вычислительный центр Федеральной службы по надзору в сфере транспорта», находящегося в ведении Федеральной службы по надзору в сфере транспорта</w:t>
      </w:r>
      <w:r w:rsidR="00C17201">
        <w:rPr>
          <w:color w:val="000000" w:themeColor="text1"/>
          <w:szCs w:val="28"/>
          <w:lang w:val="ru-RU"/>
        </w:rPr>
        <w:t xml:space="preserve"> </w:t>
      </w:r>
      <w:r w:rsidRPr="00051E5E">
        <w:rPr>
          <w:szCs w:val="28"/>
          <w:lang w:val="ru-RU"/>
        </w:rPr>
        <w:t>согласно приложению к настоящему приказу.</w:t>
      </w:r>
    </w:p>
    <w:p w14:paraId="23BB7ED1" w14:textId="11F3F7A2" w:rsidR="00051E5E" w:rsidRPr="00051E5E" w:rsidRDefault="00051E5E" w:rsidP="00C83306">
      <w:pPr>
        <w:pStyle w:val="a7"/>
        <w:numPr>
          <w:ilvl w:val="0"/>
          <w:numId w:val="1"/>
        </w:numPr>
        <w:ind w:left="0" w:firstLine="1135"/>
        <w:jc w:val="both"/>
        <w:rPr>
          <w:sz w:val="28"/>
          <w:szCs w:val="28"/>
          <w:lang w:val="ru-RU"/>
        </w:rPr>
      </w:pPr>
      <w:r w:rsidRPr="00051E5E">
        <w:rPr>
          <w:color w:val="000000" w:themeColor="text1"/>
          <w:sz w:val="28"/>
          <w:szCs w:val="28"/>
          <w:lang w:val="ru-RU"/>
        </w:rPr>
        <w:t>Признать утратившим силу п</w:t>
      </w:r>
      <w:r w:rsidR="0049644D">
        <w:rPr>
          <w:color w:val="000000" w:themeColor="text1"/>
          <w:sz w:val="28"/>
          <w:szCs w:val="28"/>
          <w:lang w:val="ru-RU"/>
        </w:rPr>
        <w:t>р</w:t>
      </w:r>
      <w:r w:rsidR="0018136C">
        <w:rPr>
          <w:color w:val="000000" w:themeColor="text1"/>
          <w:sz w:val="28"/>
          <w:szCs w:val="28"/>
          <w:lang w:val="ru-RU"/>
        </w:rPr>
        <w:t>ик</w:t>
      </w:r>
      <w:r w:rsidR="00D15142">
        <w:rPr>
          <w:color w:val="000000" w:themeColor="text1"/>
          <w:sz w:val="28"/>
          <w:szCs w:val="28"/>
          <w:lang w:val="ru-RU"/>
        </w:rPr>
        <w:t>аз Федеральной службы по надзору                  в сфере транспорта</w:t>
      </w:r>
      <w:r w:rsidR="00DA5529">
        <w:rPr>
          <w:color w:val="000000" w:themeColor="text1"/>
          <w:sz w:val="28"/>
          <w:szCs w:val="28"/>
          <w:lang w:val="ru-RU"/>
        </w:rPr>
        <w:t xml:space="preserve"> от 23</w:t>
      </w:r>
      <w:r w:rsidR="001C570C">
        <w:rPr>
          <w:color w:val="000000" w:themeColor="text1"/>
          <w:sz w:val="28"/>
          <w:szCs w:val="28"/>
          <w:lang w:val="ru-RU"/>
        </w:rPr>
        <w:t xml:space="preserve"> августа </w:t>
      </w:r>
      <w:r w:rsidR="00D15142">
        <w:rPr>
          <w:color w:val="000000" w:themeColor="text1"/>
          <w:sz w:val="28"/>
          <w:szCs w:val="28"/>
          <w:lang w:val="ru-RU"/>
        </w:rPr>
        <w:t>2021</w:t>
      </w:r>
      <w:r w:rsidR="001C570C">
        <w:rPr>
          <w:color w:val="000000" w:themeColor="text1"/>
          <w:sz w:val="28"/>
          <w:szCs w:val="28"/>
          <w:lang w:val="ru-RU"/>
        </w:rPr>
        <w:t xml:space="preserve"> г.</w:t>
      </w:r>
      <w:r w:rsidR="00DA5529">
        <w:rPr>
          <w:color w:val="000000" w:themeColor="text1"/>
          <w:sz w:val="28"/>
          <w:szCs w:val="28"/>
          <w:lang w:val="ru-RU"/>
        </w:rPr>
        <w:t xml:space="preserve"> №</w:t>
      </w:r>
      <w:r w:rsidR="00C83306">
        <w:rPr>
          <w:color w:val="000000" w:themeColor="text1"/>
          <w:sz w:val="28"/>
          <w:szCs w:val="28"/>
          <w:lang w:val="ru-RU"/>
        </w:rPr>
        <w:t> </w:t>
      </w:r>
      <w:r w:rsidR="00DA5529">
        <w:rPr>
          <w:color w:val="000000" w:themeColor="text1"/>
          <w:sz w:val="28"/>
          <w:szCs w:val="28"/>
          <w:lang w:val="ru-RU"/>
        </w:rPr>
        <w:t>ВБ-764</w:t>
      </w:r>
      <w:r w:rsidR="001C570C">
        <w:rPr>
          <w:color w:val="000000" w:themeColor="text1"/>
          <w:sz w:val="28"/>
          <w:szCs w:val="28"/>
          <w:lang w:val="ru-RU"/>
        </w:rPr>
        <w:t xml:space="preserve">фс «Об утверждении </w:t>
      </w:r>
      <w:r w:rsidR="00DA5529">
        <w:rPr>
          <w:color w:val="000000" w:themeColor="text1"/>
          <w:sz w:val="28"/>
          <w:szCs w:val="28"/>
          <w:lang w:val="ru-RU"/>
        </w:rPr>
        <w:t>Положения</w:t>
      </w:r>
      <w:r w:rsidR="001C570C">
        <w:rPr>
          <w:color w:val="000000" w:themeColor="text1"/>
          <w:sz w:val="28"/>
          <w:szCs w:val="28"/>
          <w:lang w:val="ru-RU"/>
        </w:rPr>
        <w:t xml:space="preserve"> </w:t>
      </w:r>
      <w:r w:rsidR="00DA5529" w:rsidRPr="00DA5529">
        <w:rPr>
          <w:color w:val="000000" w:themeColor="text1"/>
          <w:sz w:val="28"/>
          <w:szCs w:val="28"/>
          <w:lang w:val="ru-RU"/>
        </w:rPr>
        <w:t xml:space="preserve">об оплате труда работников федерального </w:t>
      </w:r>
      <w:r w:rsidR="001C570C">
        <w:rPr>
          <w:color w:val="000000" w:themeColor="text1"/>
          <w:sz w:val="28"/>
          <w:szCs w:val="28"/>
          <w:lang w:val="ru-RU"/>
        </w:rPr>
        <w:t xml:space="preserve">казенного </w:t>
      </w:r>
      <w:r w:rsidRPr="00051E5E">
        <w:rPr>
          <w:color w:val="000000" w:themeColor="text1"/>
          <w:sz w:val="28"/>
          <w:szCs w:val="28"/>
          <w:lang w:val="ru-RU"/>
        </w:rPr>
        <w:t>учреждения «Информационный вычислительный центр</w:t>
      </w:r>
      <w:r w:rsidR="0049644D">
        <w:rPr>
          <w:color w:val="000000" w:themeColor="text1"/>
          <w:sz w:val="28"/>
          <w:szCs w:val="28"/>
          <w:lang w:val="ru-RU"/>
        </w:rPr>
        <w:t xml:space="preserve"> Федеральной службы по надзору </w:t>
      </w:r>
      <w:r w:rsidR="001C570C">
        <w:rPr>
          <w:color w:val="000000" w:themeColor="text1"/>
          <w:sz w:val="28"/>
          <w:szCs w:val="28"/>
          <w:lang w:val="ru-RU"/>
        </w:rPr>
        <w:br/>
      </w:r>
      <w:r w:rsidRPr="00051E5E">
        <w:rPr>
          <w:color w:val="000000" w:themeColor="text1"/>
          <w:sz w:val="28"/>
          <w:szCs w:val="28"/>
          <w:lang w:val="ru-RU"/>
        </w:rPr>
        <w:t>в сфере транспорта»</w:t>
      </w:r>
      <w:r w:rsidR="001C570C">
        <w:rPr>
          <w:color w:val="000000" w:themeColor="text1"/>
          <w:sz w:val="28"/>
          <w:szCs w:val="28"/>
          <w:lang w:val="ru-RU"/>
        </w:rPr>
        <w:t>, находящегося в ведении Федеральной службы по надзору                 в сфере транспорта»</w:t>
      </w:r>
      <w:r w:rsidR="00D15142">
        <w:rPr>
          <w:color w:val="000000" w:themeColor="text1"/>
          <w:sz w:val="28"/>
          <w:szCs w:val="28"/>
          <w:lang w:val="ru-RU"/>
        </w:rPr>
        <w:t xml:space="preserve"> (зарегистрирован Мин</w:t>
      </w:r>
      <w:r w:rsidR="00753E14">
        <w:rPr>
          <w:color w:val="000000" w:themeColor="text1"/>
          <w:sz w:val="28"/>
          <w:szCs w:val="28"/>
          <w:lang w:val="ru-RU"/>
        </w:rPr>
        <w:t>истерством юстиции Российской Федерации</w:t>
      </w:r>
      <w:r w:rsidR="00D15142">
        <w:rPr>
          <w:color w:val="000000" w:themeColor="text1"/>
          <w:sz w:val="28"/>
          <w:szCs w:val="28"/>
          <w:lang w:val="ru-RU"/>
        </w:rPr>
        <w:t xml:space="preserve"> 24 января 2022 г., регистрационный № 66976)</w:t>
      </w:r>
      <w:r w:rsidRPr="00051E5E">
        <w:rPr>
          <w:color w:val="000000" w:themeColor="text1"/>
          <w:sz w:val="28"/>
          <w:szCs w:val="28"/>
          <w:lang w:val="ru-RU"/>
        </w:rPr>
        <w:t>.</w:t>
      </w:r>
    </w:p>
    <w:p w14:paraId="302E87DE" w14:textId="77777777" w:rsidR="00D15142" w:rsidRDefault="00D15142" w:rsidP="00C83306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F0F1E" w14:textId="77777777" w:rsidR="00D15142" w:rsidRDefault="00D15142" w:rsidP="00C83306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939F9B" w14:textId="77777777" w:rsidR="00D15142" w:rsidRDefault="00D15142" w:rsidP="00C83306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B4743E" w14:textId="57F2A3EF" w:rsidR="00FF4F4A" w:rsidRDefault="0068310A" w:rsidP="00C83306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051E5E" w:rsidRPr="00051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2F3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51E5E" w:rsidRPr="00051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81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81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6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81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5E" w:rsidRPr="00051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51E5E" w:rsidRPr="00051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В.Ф. Басаргин</w:t>
      </w:r>
    </w:p>
    <w:p w14:paraId="1287EAF5" w14:textId="77777777" w:rsidR="00FF4F4A" w:rsidRDefault="00FF4F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4B307D1" w14:textId="77777777" w:rsidR="00FF4F4A" w:rsidRPr="00FF4F4A" w:rsidRDefault="00FF4F4A" w:rsidP="00FF4F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4F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14:paraId="733FCDEB" w14:textId="77777777" w:rsidR="00FF4F4A" w:rsidRPr="00FF4F4A" w:rsidRDefault="00FF4F4A" w:rsidP="00FF4F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4F4A">
        <w:rPr>
          <w:rFonts w:ascii="Times New Roman" w:eastAsia="Calibri" w:hAnsi="Times New Roman" w:cs="Times New Roman"/>
          <w:sz w:val="24"/>
          <w:szCs w:val="24"/>
        </w:rPr>
        <w:t>к приказу Федеральной службы</w:t>
      </w:r>
    </w:p>
    <w:p w14:paraId="71CB9DEA" w14:textId="77777777" w:rsidR="00FF4F4A" w:rsidRPr="00FF4F4A" w:rsidRDefault="00FF4F4A" w:rsidP="00FF4F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4F4A">
        <w:rPr>
          <w:rFonts w:ascii="Times New Roman" w:eastAsia="Calibri" w:hAnsi="Times New Roman" w:cs="Times New Roman"/>
          <w:sz w:val="24"/>
          <w:szCs w:val="24"/>
        </w:rPr>
        <w:t xml:space="preserve"> по надзору в сфере транспорта</w:t>
      </w:r>
    </w:p>
    <w:p w14:paraId="2B76096E" w14:textId="77777777" w:rsidR="00FF4F4A" w:rsidRPr="00FF4F4A" w:rsidRDefault="00FF4F4A" w:rsidP="00FF4F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4F4A">
        <w:rPr>
          <w:rFonts w:ascii="Times New Roman" w:eastAsia="Calibri" w:hAnsi="Times New Roman" w:cs="Times New Roman"/>
          <w:sz w:val="24"/>
          <w:szCs w:val="24"/>
        </w:rPr>
        <w:t>от ___________№__________</w:t>
      </w:r>
    </w:p>
    <w:p w14:paraId="6A547855" w14:textId="77777777" w:rsidR="00FF4F4A" w:rsidRPr="00FF4F4A" w:rsidRDefault="00FF4F4A" w:rsidP="00FF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9937A2" w14:textId="77777777" w:rsidR="00FF4F4A" w:rsidRPr="00FF4F4A" w:rsidRDefault="00FF4F4A" w:rsidP="00FF4F4A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F82B21" w14:textId="77777777" w:rsidR="00FF4F4A" w:rsidRPr="00FF4F4A" w:rsidRDefault="00FF4F4A" w:rsidP="00FF4F4A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9B4C55" w14:textId="77777777" w:rsidR="00FF4F4A" w:rsidRPr="00FF4F4A" w:rsidRDefault="00FF4F4A" w:rsidP="00FF4F4A">
      <w:pPr>
        <w:spacing w:after="0" w:line="313" w:lineRule="exact"/>
        <w:ind w:hanging="142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Примерное положение</w:t>
      </w:r>
    </w:p>
    <w:p w14:paraId="08CC2D54" w14:textId="77777777" w:rsidR="00FF4F4A" w:rsidRPr="00FF4F4A" w:rsidRDefault="00FF4F4A" w:rsidP="00FF4F4A">
      <w:pPr>
        <w:spacing w:after="0" w:line="313" w:lineRule="exact"/>
        <w:ind w:hanging="142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оплате труда работников федерального государственного бюджетного учреждения «Информационный вычислительный центр Федеральной службы по надзору в сфере транспорта», находящегося в ведении Федеральной службы по надзору в сфере транспорта</w:t>
      </w:r>
    </w:p>
    <w:p w14:paraId="1BF397D4" w14:textId="77777777" w:rsidR="00FF4F4A" w:rsidRPr="00FF4F4A" w:rsidRDefault="00FF4F4A" w:rsidP="00FF4F4A">
      <w:pPr>
        <w:spacing w:after="0" w:line="260" w:lineRule="exact"/>
        <w:ind w:hanging="14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B146F36" w14:textId="77777777" w:rsidR="00FF4F4A" w:rsidRPr="00FF4F4A" w:rsidRDefault="00FF4F4A" w:rsidP="00FF4F4A">
      <w:pPr>
        <w:numPr>
          <w:ilvl w:val="0"/>
          <w:numId w:val="2"/>
        </w:numPr>
        <w:spacing w:after="0" w:line="260" w:lineRule="exact"/>
        <w:ind w:left="0" w:hanging="142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09FB6A99" w14:textId="77777777" w:rsidR="00FF4F4A" w:rsidRPr="00FF4F4A" w:rsidRDefault="00FF4F4A" w:rsidP="00FF4F4A">
      <w:pPr>
        <w:tabs>
          <w:tab w:val="left" w:pos="8850"/>
        </w:tabs>
        <w:spacing w:after="0" w:line="260" w:lineRule="exact"/>
        <w:ind w:left="1080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0D352C5A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25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Примерное положение об оплате труда работников федерального государственного бюджетного учреждения «Информационный вычислительный центр Федеральной службы по надзору в сфере транспорта», находящегося в ведении Федеральной службы по надзору в сфере транспорта (далее – Положение) разработано в соответствии с постановлением Правительства Российской Федерации от 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учреждений» и устанавливает систему оплаты труда работников федерального государственного бюджетного учреждения «Информационный вычислительный центр Федеральной службы по надзору в сфере транспорта» (далее – Учреждение), находящегося в ведении Федеральной службы по надзору в сфере транспорта.</w:t>
      </w:r>
    </w:p>
    <w:p w14:paraId="4BF33816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Система оплаты труда работников Учреждения включает в себя размеры окладов (должностных окладов), ставок заработной платы, выплаты компенсационного и стимулирующего характера.</w:t>
      </w:r>
    </w:p>
    <w:p w14:paraId="4CBB7118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Система оплаты труда работников Учреждения устанавливается трудовым договором, соглашением, локальным нормативным актом в соответствии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с </w:t>
      </w:r>
      <w:hyperlink r:id="rId6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трудовым законодательством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Федерации, содержащими нормы трудового права, с учетом:</w:t>
      </w:r>
    </w:p>
    <w:p w14:paraId="4DEE7C09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hyperlink r:id="rId7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единого тарифно-квалификационного справочника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работ и профессий рабочих;</w:t>
      </w:r>
    </w:p>
    <w:p w14:paraId="511948B3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hyperlink r:id="rId8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единого квалификационного справочника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должностей руководителей, специалистов и служащих или профессиональных стандартов;</w:t>
      </w:r>
    </w:p>
    <w:p w14:paraId="5206D64A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государственных гарантий по оплате труда;</w:t>
      </w:r>
    </w:p>
    <w:p w14:paraId="6B57B7DC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hyperlink r:id="rId9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Перечня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видов выплат компенсационного характера в федеральных бюджетных, автономных и казенных учреждениях, утвержденного </w:t>
      </w:r>
      <w:hyperlink r:id="rId10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приказом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от 29 декабря 2007 г. № 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 (зарегистрирован Министерством юстиции 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Российской Федерации 4 февраля 2008 г., регистрационный № 11081),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с изменениями, внесенными приказами Министерства здравоохранения                               и социального развития Российской Федерации </w:t>
      </w:r>
      <w:hyperlink r:id="rId11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от 19 декабря 2008 г. № 738н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21 января 2009 г., регистрационный № 13145), </w:t>
      </w:r>
      <w:hyperlink r:id="rId12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от 17 сентября 2010 г. № 810н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13 октября 2010 г., регистрационный № 18714), </w:t>
      </w:r>
      <w:hyperlink r:id="rId13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приказом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20 февраля 2014 г. № 103н (зарегистрирован Министерством юстиции Российской Федерации 15 мая 2014 г., регистрационный № 32284) (далее – Перечень видов выплат компенсационного характера);</w:t>
      </w:r>
    </w:p>
    <w:p w14:paraId="1F35711A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hyperlink r:id="rId14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Перечня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видов выплат стимулирующего характера в федеральных бюджетных, автономных и казенных учреждениях, утвержденного </w:t>
      </w:r>
      <w:hyperlink r:id="rId15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приказом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от 29 декабря 2007 г. № 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 (зарегистрирован Министерством юстиции Российской Федерации 1 февраля 2008 г., регистрационный № 11080),                                  с изменениями, внесенными приказами Министерства здравоохранения                                 и социального развития Российской Федерации </w:t>
      </w:r>
      <w:hyperlink r:id="rId16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от 19 декабря 2008 г. № 739н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21 января 2009 г., регистрационный № 13146), </w:t>
      </w:r>
      <w:hyperlink r:id="rId17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от 17 сентября 2010 г. № 810н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13 октября 2010 г., регистрационный № 18714) (далее – Перечень видов выплат стимулирующего характера);</w:t>
      </w:r>
    </w:p>
    <w:p w14:paraId="6040C7C9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единых рекомендаций Российской трехсторонней комиссии по регулированию социально-трудовых отношений;</w:t>
      </w:r>
    </w:p>
    <w:p w14:paraId="303D65F4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мнения представительного органа работников.</w:t>
      </w:r>
    </w:p>
    <w:p w14:paraId="3E7D05C0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Размеры окладов (должностных окладов), ставок заработной платы, выплат компенсационного и стимулирующего характера устанавливаются в пределах фонда оплаты труда Учреждения.</w:t>
      </w:r>
    </w:p>
    <w:p w14:paraId="5D5274DC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" w:name="sub_1006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Фонд оплаты труда Учреждения формируется на календарный год исходя из объема субсидий, поступающих Учреждению из федерального бюджета,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и средств, поступающих от приносящей доход деятельности.</w:t>
      </w:r>
    </w:p>
    <w:p w14:paraId="3F59FB28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2" w:name="sub_1007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Допускается использование средств экономии фонда оплаты труда Учреждения для осуществления выплат социального характера, включая оказание материальной помощи, в соответствии с локальным нормативным актом Учреждения о выплатах социального характера или коллективным договором.</w:t>
      </w:r>
    </w:p>
    <w:p w14:paraId="7A050232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3" w:name="sub_1008"/>
      <w:bookmarkEnd w:id="2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Определение размеров заработной платы работников Учреждения осуществляется в соответствии с системой оплаты труда работников Учреждения как по основным должностям, так и по должностям, занимаемым в порядке совместительства. Размеры заработной платы по основной должности, а также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по должности, занимаемой в порядке совместительства, определяются раздельно по каждой из должностей. Оплата труда работников, занятых по совместительству,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а также на условиях неполного рабочего времени или неполной рабочей недели, производится пропорционально отработанному времени.</w:t>
      </w:r>
    </w:p>
    <w:bookmarkEnd w:id="3"/>
    <w:p w14:paraId="2D32421C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Оплата труда каждого работника Учреждения зависит от уровня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</w:t>
      </w:r>
      <w:hyperlink r:id="rId18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bookmarkEnd w:id="1"/>
    <w:p w14:paraId="7C1EEF14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Размер оплаты труда работника Учреждения за месяц не может быть ниже минимального размера оплаты труда, установленного статьей 1 Федерального закона от 19 июня 2000 г. № 82-ФЗ «О минимальном размере оплаты труда», при условии, что указанным работником полностью отработана за этот период норма рабочего времени и выполнены трудовые (должностные) обязанности.</w:t>
      </w:r>
    </w:p>
    <w:p w14:paraId="49C6DA56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Штатное расписание Учреждения утверждается его руководителем                     на основании организационной структуры и включает в себя все должности служащих, профессии рабочих Учреждения с указанием размера должностного оклада.</w:t>
      </w:r>
    </w:p>
    <w:p w14:paraId="6CB2E9AF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4" w:name="sub_1013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Штатная численность в Учреждениях формируется с учетом необходимости своевременного и качественного выполнения работ (оказания услуг).</w:t>
      </w:r>
    </w:p>
    <w:bookmarkEnd w:id="4"/>
    <w:p w14:paraId="26BBD39D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EB1FD63" w14:textId="77777777" w:rsidR="00FF4F4A" w:rsidRPr="00FF4F4A" w:rsidRDefault="00FF4F4A" w:rsidP="00FF4F4A">
      <w:pPr>
        <w:numPr>
          <w:ilvl w:val="0"/>
          <w:numId w:val="2"/>
        </w:numPr>
        <w:spacing w:after="0" w:line="260" w:lineRule="exact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Порядок и условия оплаты труда работников Учреждения</w:t>
      </w:r>
    </w:p>
    <w:p w14:paraId="5D528027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10B330E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5" w:name="sub_1014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Заработная плата работников Учреждений состоит из:</w:t>
      </w:r>
    </w:p>
    <w:bookmarkEnd w:id="5"/>
    <w:p w14:paraId="65B28696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оклада (должностного оклада), ставки заработной платы;</w:t>
      </w:r>
    </w:p>
    <w:p w14:paraId="0CE214EB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 компенсационного характера;</w:t>
      </w:r>
    </w:p>
    <w:p w14:paraId="5849287A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 стимулирующего характера.</w:t>
      </w:r>
    </w:p>
    <w:p w14:paraId="09A2B780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Размеры окладов (должностных окладов), ставок заработной платы работников Учреждения устанавливаются за исполнение работниками трудовых (должностных) обязанностей определенной сложности за календарный месяц без учета выплат компенсационного и стимулирующего характера.</w:t>
      </w:r>
    </w:p>
    <w:p w14:paraId="4266618C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Размеры окладов (должностных окладов) работников Учреждения, занимающих должности, включенные в профессиональные квалификационные группы общеотраслевых должностей руководителей, специалистов и служащих, устанавливаются в соответствии с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служащих» (зарегистрирован Министерством юстиции Российской Федерации России 18 июня 2008 г., регистрационный № 11858) с изменениями, внесенными приказом Министерства здравоохранения и социального развития Российской Федерации от 11 декабря 2008 г. № 718н (зарегистрирован Министерством юстиции Российской Федерации  20 января 2009 г., регистрационный № 13140).</w:t>
      </w:r>
    </w:p>
    <w:p w14:paraId="6CB90C9A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Размеры окладов (должностных окладов) работников Учреждения, занимающих должности, включенные в профессиональные квалификационные группы общеотраслевых профессий, устанавливаются в соответствии с приказом Министерства здравоохранения и социального развития Российской Федерации от 29 мая 2008 г. № 248н «Об утверждении профессиональных квалификационных групп общеотраслевых профессий рабочих» (зарегистрирован Министерством юстиции Российской Федерации 23 июня 2008 г., регистрационный № 11861) с изменениями, внесенными приказом Министерства здравоохранения и социального развития Российской Федерации от 12 августа 2008 г. № 417н (зарегистрирован Министерством юстиции Российской Федерации 20 августа 2008 г., регистрационный № 12150).</w:t>
      </w:r>
    </w:p>
    <w:p w14:paraId="12255A7F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Локальным нормативным актом Учреждения может быть предусмотрено установление персональных повышающих коэффициентов к окладам (должностным окладам) работников.</w:t>
      </w:r>
    </w:p>
    <w:p w14:paraId="3E0D7901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 определении размера персонального повышающего коэффициента учитывается уровень профессиональной подготовки работника Учреждения, сложность, важность и срочность выполняемой работы, степень самостоятельности и ответственности.</w:t>
      </w:r>
    </w:p>
    <w:p w14:paraId="25E7DE0D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6" w:name="sub_1018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 об установлении персонального повышающего коэффициента              на определенный срок и его размере принимается руководителем Учреждения                        в отношении конкретного работника Учреждения.</w:t>
      </w:r>
    </w:p>
    <w:bookmarkEnd w:id="6"/>
    <w:p w14:paraId="4B3E6586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Размер выплат по персональным повышающим коэффициентам определяется путем умножения размера оклада (должностного оклада)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на повышающий коэффициент.</w:t>
      </w:r>
    </w:p>
    <w:p w14:paraId="33C9A67D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Применение персональных повышающих коэффициентов не образует нового оклада (должностного оклада) и не учитывается при начислении иных выплат стимулирующего характера, а также выплат компенсационного характера.</w:t>
      </w:r>
    </w:p>
    <w:p w14:paraId="5A04D6F6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Персональный повышающий коэффициент к окладу (должностному окладу) не применяется в отношении руководителя Учреждения.</w:t>
      </w:r>
    </w:p>
    <w:p w14:paraId="06B77523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Расчетный среднемесячный уровень заработной платы работников Учреждения не должен превышать расчетный среднемесячный уровень оплаты труда федеральных государственных служащих и работников, замещающих должности, не являющиеся должностями федеральной государственной службы центрального аппарата Федеральной службы по надзору в сфере транспорта.</w:t>
      </w:r>
    </w:p>
    <w:p w14:paraId="4715640E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Расчетный среднемесячный уровень оплаты труда федеральных государственных гражданских служащих и работников, замещающих должности,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не являющиеся должностями федеральной государственной гражданской службы Федеральной службы по надзору в сфере транспорта, и расчетный среднемесячный уровень заработной платы работников Учреждения определяются в соответствии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с </w:t>
      </w:r>
      <w:hyperlink r:id="rId19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пунктом 2(3)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Положения об установлении систем оплаты труда работников федеральных учреждений.</w:t>
      </w:r>
    </w:p>
    <w:p w14:paraId="1AAC4A99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7" w:name="sub_1019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учетом условий труда работникам Учреждения устанавливаются выплаты компенсационного характера, предусмотренные </w:t>
      </w:r>
      <w:hyperlink r:id="rId20" w:anchor="sub_300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главой III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5EB69D6E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8" w:name="sub_1020"/>
      <w:bookmarkEnd w:id="7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Работникам Учреждения устанавливаются выплаты стимулирующего характера, предусмотренные </w:t>
      </w:r>
      <w:hyperlink r:id="rId21" w:anchor="sub_400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главой IV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bookmarkEnd w:id="8"/>
    <w:p w14:paraId="1EC27A9A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5E6202B" w14:textId="77777777" w:rsidR="00FF4F4A" w:rsidRPr="00FF4F4A" w:rsidRDefault="00FF4F4A" w:rsidP="00FF4F4A">
      <w:pPr>
        <w:numPr>
          <w:ilvl w:val="0"/>
          <w:numId w:val="2"/>
        </w:numPr>
        <w:spacing w:after="0" w:line="260" w:lineRule="exact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Порядок и условия установления выплат</w:t>
      </w:r>
    </w:p>
    <w:p w14:paraId="086CCA45" w14:textId="77777777" w:rsidR="00FF4F4A" w:rsidRPr="00FF4F4A" w:rsidRDefault="00FF4F4A" w:rsidP="00FF4F4A">
      <w:pPr>
        <w:spacing w:after="0" w:line="260" w:lineRule="exact"/>
        <w:ind w:left="3204" w:firstLine="336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компенсационного характера</w:t>
      </w:r>
    </w:p>
    <w:p w14:paraId="509878D4" w14:textId="77777777" w:rsidR="00FF4F4A" w:rsidRPr="00FF4F4A" w:rsidRDefault="00FF4F4A" w:rsidP="00FF4F4A">
      <w:pPr>
        <w:spacing w:after="0" w:line="260" w:lineRule="exact"/>
        <w:ind w:left="3204" w:firstLine="336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04604CF6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9" w:name="sub_1021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Работникам Учреждения в соответствии с </w:t>
      </w:r>
      <w:hyperlink r:id="rId22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Перечнем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видов выплат компенсационного характера устанавливаются следующие выплаты компенсационного характера:</w:t>
      </w:r>
    </w:p>
    <w:bookmarkEnd w:id="9"/>
    <w:p w14:paraId="7D753B13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выплаты работникам, занятым на тяжелых работах, работах с вредными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и (или) опасными и иными особыми условиями труда;</w:t>
      </w:r>
    </w:p>
    <w:p w14:paraId="15685392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14:paraId="5E5AD1B1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14:paraId="5D2B6258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0" w:name="sub_1022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Оплата труда работников Учреждения, занятых на работах с вредными и (или) опасными условиями труда, устанавливается в соответствии со </w:t>
      </w:r>
      <w:hyperlink r:id="rId23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статьей 147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Трудового кодекса Российской Федерации. Минимальный размер повышения оплаты труда работникам Учреждения, занятым на работах с вредными и (или)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опасными условиями труда, составляет 4% должностного оклада (ставки заработной платы), установленной для различных видов работ с нормальными условиями труда.</w:t>
      </w:r>
    </w:p>
    <w:bookmarkEnd w:id="10"/>
    <w:p w14:paraId="6468AB26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Оплата труда работников Учреждения, занятых на работах с вредными, опасными и иными особыми условиями труда, производится в повышенном размере по результатам специальной оценки условий труда.</w:t>
      </w:r>
    </w:p>
    <w:p w14:paraId="1E7AC133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</w:t>
      </w:r>
    </w:p>
    <w:p w14:paraId="665286AF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Конкретные размеры повышения оплаты труда работникам Учреждения, занятым на работах с вредными и (или) опасными условиями труда, устанавливаются приказом Учреждения, трудовым договором.</w:t>
      </w:r>
    </w:p>
    <w:p w14:paraId="0705DA85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1" w:name="sub_1023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Оплата за работу в ночное время производится работникам Учреждения за каждый час работы в ночное время в соответствии со </w:t>
      </w:r>
      <w:hyperlink r:id="rId24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статьей 154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Трудового кодекса Российской Федерации и </w:t>
      </w:r>
      <w:hyperlink r:id="rId25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Правительства Российской Федерации от 22 июля 2008 г. № 554 «О минимальном размере повышения оплаты труда за работу в ночное время». </w:t>
      </w:r>
    </w:p>
    <w:p w14:paraId="069CC5DC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Минимальный размер повышения оплаты труда за работу в ночное время (с 22 часов до 6 часов) составляет 20 </w:t>
      </w:r>
      <w:proofErr w:type="gramStart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процентов  оклада</w:t>
      </w:r>
      <w:proofErr w:type="gramEnd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(должностного оклада), рассчитанного за час работы, за каждый час работы в ночное время.</w:t>
      </w:r>
    </w:p>
    <w:bookmarkEnd w:id="11"/>
    <w:p w14:paraId="475F3C79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Конкретный размер повышения оплаты труда за работу в ночное время устанавливается приказом Учреждения, трудовым договором.</w:t>
      </w:r>
    </w:p>
    <w:p w14:paraId="2B9FC699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2" w:name="sub_1024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Оплата за сверхурочную работу устанавливается за первые два часа работы не менее чем в полуторном размере, за последующие часы - не менее чем в двойном размере в соответствии со </w:t>
      </w:r>
      <w:hyperlink r:id="rId26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статьей 152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bookmarkEnd w:id="12"/>
    <w:p w14:paraId="2B92B0DA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Конкретные размеры оплаты за сверхурочную работу определяются приказом Учреждения, трудовым договором.</w:t>
      </w:r>
    </w:p>
    <w:p w14:paraId="359769CC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0CC27F58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3" w:name="sub_1025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Оплата за работу в выходной или нерабочий праздничный день производится работникам Учреждения, получающим оклад (должностной оклад), в размере не менее одинарной дневной или часовой ставки (части должностного оклада)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заработной платы (части должностного оклада) за день или час работы) сверх должностного оклада, если работа производилась сверх месячной нормы рабочего времени, в соответствии со </w:t>
      </w:r>
      <w:hyperlink r:id="rId27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статьей 153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bookmarkEnd w:id="13"/>
    <w:p w14:paraId="1C9C0A58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заявлению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в одинарном размере, а день отдыха оплате не подлежит.</w:t>
      </w:r>
    </w:p>
    <w:p w14:paraId="29458E5D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4" w:name="sub_1026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работникам Учреждения производится доплата в соответствии со </w:t>
      </w:r>
      <w:hyperlink r:id="rId28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статьей 151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bookmarkEnd w:id="14"/>
    <w:p w14:paraId="6C7348B2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Размер доплаты и срок, на который она устанавливается, определяются по письменному соглашению сторон трудового договора с учетом содержания и (или) объема дополнительной работы.</w:t>
      </w:r>
    </w:p>
    <w:p w14:paraId="1DB8B65F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5" w:name="sub_1027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Надбавка за работу со сведениями, составляющими государственную тайну, устанавливается в размере и порядке, определенном </w:t>
      </w:r>
      <w:hyperlink r:id="rId29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Правительства Российской Федерации от 18 сентября 2006 г. № 573 «О 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bookmarkEnd w:id="15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Размер надбавки фиксируется в трудовых договорах с работниками Учреждения.</w:t>
      </w:r>
    </w:p>
    <w:p w14:paraId="52392EF5" w14:textId="77777777" w:rsidR="00FF4F4A" w:rsidRPr="00FF4F4A" w:rsidRDefault="00FF4F4A" w:rsidP="00FF4F4A">
      <w:pPr>
        <w:tabs>
          <w:tab w:val="left" w:pos="3228"/>
        </w:tabs>
        <w:spacing w:after="0" w:line="26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6CB3BAD" w14:textId="77777777" w:rsidR="00FF4F4A" w:rsidRPr="00FF4F4A" w:rsidRDefault="00FF4F4A" w:rsidP="00FF4F4A">
      <w:pPr>
        <w:tabs>
          <w:tab w:val="left" w:pos="3228"/>
        </w:tabs>
        <w:spacing w:after="0" w:line="26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DBD5168" w14:textId="77777777" w:rsidR="00FF4F4A" w:rsidRPr="00FF4F4A" w:rsidRDefault="00FF4F4A" w:rsidP="00FF4F4A">
      <w:pPr>
        <w:numPr>
          <w:ilvl w:val="0"/>
          <w:numId w:val="2"/>
        </w:numPr>
        <w:spacing w:after="0" w:line="260" w:lineRule="exact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Порядок и условия установления выплат</w:t>
      </w:r>
    </w:p>
    <w:p w14:paraId="12E902D6" w14:textId="77777777" w:rsidR="00FF4F4A" w:rsidRPr="00FF4F4A" w:rsidRDefault="00FF4F4A" w:rsidP="00FF4F4A">
      <w:pPr>
        <w:spacing w:after="0" w:line="260" w:lineRule="exact"/>
        <w:ind w:left="2832"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стимулирующего характера</w:t>
      </w:r>
    </w:p>
    <w:p w14:paraId="101E8F8E" w14:textId="77777777" w:rsidR="00FF4F4A" w:rsidRPr="00FF4F4A" w:rsidRDefault="00FF4F4A" w:rsidP="00FF4F4A">
      <w:pPr>
        <w:spacing w:after="0" w:line="260" w:lineRule="exact"/>
        <w:ind w:left="2832"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7F75FCD2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поощрения работников Учреждения в соответствии с Перечнем видов выплат стимулирующего характера работникам Учреждения устанавливаются следующие виды выплат стимулирующего характера:</w:t>
      </w:r>
    </w:p>
    <w:p w14:paraId="6C70F401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14:paraId="444DC3F9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выплаты за качество выполняемых работ;</w:t>
      </w:r>
    </w:p>
    <w:p w14:paraId="7663F9CD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выплаты за стаж непрерывной работы, выслугу лет;</w:t>
      </w:r>
    </w:p>
    <w:p w14:paraId="74731F36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премиальные выплаты по итогам (результатам) работы.</w:t>
      </w:r>
    </w:p>
    <w:p w14:paraId="7F8150A0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Выплата за интенсивность и высокие результаты работы устанавливается ежемесячно с учетом конкретного личного вклада, наличия опыта и знаний, необходимых для выполнения должностных обязанностей. При назначении учитывается:</w:t>
      </w:r>
    </w:p>
    <w:p w14:paraId="1EFF0DA0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интенсивность и напряженность работы;</w:t>
      </w:r>
    </w:p>
    <w:p w14:paraId="39BA8493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участие в выполнении важных работ, мероприятий;</w:t>
      </w:r>
    </w:p>
    <w:p w14:paraId="437CBFE3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безаварийной, безотказной и бесперебойной работы служб Учреждения;</w:t>
      </w:r>
    </w:p>
    <w:p w14:paraId="23DA420E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 и проведение мероприятий, направленных на повышение имиджа Учреждения;</w:t>
      </w:r>
    </w:p>
    <w:p w14:paraId="0724DDB8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непосредственное участие в реализации национальных проектов, федеральных целевых программ.</w:t>
      </w:r>
    </w:p>
    <w:p w14:paraId="2C5A8C06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Конкретный размер выплаты за интенсивность и высокие результаты работы определяется ежемесячно в процентном отношении к окладу (должностному окладу), ставке заработной платы приказом руководителя Учреждения.</w:t>
      </w:r>
    </w:p>
    <w:p w14:paraId="28BA9427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Размер выплачиваемой работнику выплаты за интенсивность и высокие результаты не может превышать размер установленного ему оклада (должностного оклада), ставки заработной платы, рассчитанного с учетом фактически отработанного работником рабочего времени.</w:t>
      </w:r>
    </w:p>
    <w:p w14:paraId="18D26B12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Выплата за качество выполняемых работ устанавливается работнику с учетом уровня профессиональной подготовки, степени самостоятельности и качественного результата труда при: </w:t>
      </w:r>
    </w:p>
    <w:p w14:paraId="5B624F47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соблюдении регламентов, стандартов, технологий, требований к процедурам при выполнении работ (оказании услуг);</w:t>
      </w:r>
    </w:p>
    <w:p w14:paraId="65884A68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соблюдении установленных сроков выполнения работ (оказания услуг);</w:t>
      </w:r>
    </w:p>
    <w:p w14:paraId="389B5C09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качественной подготовке и проведении мероприятий, связанных с уставной деятельностью Учреждения;</w:t>
      </w:r>
    </w:p>
    <w:p w14:paraId="3B26A075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отсутствии обоснованных жалоб со стороны потребителей услуг.</w:t>
      </w:r>
    </w:p>
    <w:p w14:paraId="53E68484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Конкретный размер выплаты за качество выполняемых работ определяется ежемесячно в процентном отношении к окладу (должностному окладу), ставке заработной платы приказом руководителя Учреждения.</w:t>
      </w:r>
    </w:p>
    <w:p w14:paraId="4D7697E4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Размер выплачиваемой работнику выплаты за качество выполняемых работ не может превышать размер установленного ему оклада (должностного оклада), ставки заработной платы, рассчитанных с учетом фактически отработанного работником рабочего времени.</w:t>
      </w:r>
    </w:p>
    <w:p w14:paraId="59ADDACC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Выплата за стаж непрерывной работы, выслугу лет устанавливаются дифференцированно в процентном отношении к окладу (должностному окладу), ставке заработной платы работника приказом руководителя Учреждения с учетом следующих критериев при стаже непрерывной работы:</w:t>
      </w:r>
    </w:p>
    <w:p w14:paraId="7DAF9D32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1 года до 5 лет включительно – 10 процентов;</w:t>
      </w:r>
    </w:p>
    <w:p w14:paraId="552E863E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5 до 10 лет включительно – 20 процентов;</w:t>
      </w:r>
    </w:p>
    <w:p w14:paraId="74E0D4C2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10 до 15 лет включительно – 30 процентов;</w:t>
      </w:r>
    </w:p>
    <w:p w14:paraId="704F0751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свыше 15 лет – 40 процентов.</w:t>
      </w:r>
    </w:p>
    <w:p w14:paraId="22D89D8C" w14:textId="77777777" w:rsidR="00FF4F4A" w:rsidRPr="00FF4F4A" w:rsidRDefault="00FF4F4A" w:rsidP="00FF4F4A">
      <w:pPr>
        <w:spacing w:after="0" w:line="306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общий стаж работы, дающий право на получение выплаты за стаж непрерывной работы, выслугу лет включаются периоды:</w:t>
      </w:r>
    </w:p>
    <w:p w14:paraId="6B20C5B8" w14:textId="77777777" w:rsidR="00FF4F4A" w:rsidRPr="00FF4F4A" w:rsidRDefault="00FF4F4A" w:rsidP="00FF4F4A">
      <w:pPr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работы в учреждениях и организациях всех форм собственности, подтвержденных записями в трудовых книжках и (или) в электронном виде;</w:t>
      </w:r>
    </w:p>
    <w:p w14:paraId="634E1715" w14:textId="77777777" w:rsidR="00FF4F4A" w:rsidRPr="00FF4F4A" w:rsidRDefault="00FF4F4A" w:rsidP="00FF4F4A">
      <w:pPr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обучения работников Учреждения в образовательных организациях, осуществляющих переподготовку, повышение квалификации, если они работали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в этих учреждениях и организациях до поступления на учебу;</w:t>
      </w:r>
    </w:p>
    <w:p w14:paraId="45D8688E" w14:textId="77777777" w:rsidR="00FF4F4A" w:rsidRPr="00FF4F4A" w:rsidRDefault="00FF4F4A" w:rsidP="00FF4F4A">
      <w:pPr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военная служба, служба в органах внутренних дел Российской Федерации, учреждениях и органах условно-исполнительной системы Министерства юстиции Российской Федерации, Государственной противопожарной службы Министерства Российской Федераций по делам гражданской обороны, чрезвычайным ситуациям и ликвидации последствий стихийных бедствий, органах налоговой полиции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и таможенных органах Российской Федерации на должности рядового, младшего               и начальствующего состава в порядке, предусмотренном законодательством Российской Федерации;</w:t>
      </w:r>
    </w:p>
    <w:p w14:paraId="1A2FE6F4" w14:textId="77777777" w:rsidR="00FF4F4A" w:rsidRPr="00FF4F4A" w:rsidRDefault="00FF4F4A" w:rsidP="00FF4F4A">
      <w:pPr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время отпуска по уходу за ребенком до достижения им возраста трех лет, если работник Учреждения состоял в трудовых отношениях с Учреждением.</w:t>
      </w:r>
    </w:p>
    <w:p w14:paraId="3ABBF08A" w14:textId="77777777" w:rsidR="00FF4F4A" w:rsidRPr="00FF4F4A" w:rsidRDefault="00FF4F4A" w:rsidP="00FF4F4A">
      <w:pPr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6" w:name="_Hlk132640477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Выплата за стаж непрерывной работы, выслугу лет </w:t>
      </w:r>
      <w:bookmarkEnd w:id="16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начисляется к окладу (должностному окладу), ставке заработной платы и выплачивается ежемесячно одновременно с заработной платой.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При временном заместительстве выплата за стаж непрерывной работы, выслугу лет начисляется к окладу (должностному окладу), ставке заработной платы по основной работе.</w:t>
      </w:r>
    </w:p>
    <w:p w14:paraId="5707A610" w14:textId="77777777" w:rsidR="00FF4F4A" w:rsidRPr="00FF4F4A" w:rsidRDefault="00FF4F4A" w:rsidP="00FF4F4A">
      <w:pPr>
        <w:spacing w:after="0" w:line="310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Выплата за стаж непрерывной работы, выслугу лет выплачивается с момента возникновения права на назначение или изменение размера этой выплаты. Конкретный размер надбавки определяется пропорционально отработанному времени.</w:t>
      </w:r>
    </w:p>
    <w:p w14:paraId="5B7A9C09" w14:textId="77777777" w:rsidR="00FF4F4A" w:rsidRPr="00FF4F4A" w:rsidRDefault="00FF4F4A" w:rsidP="00FF4F4A">
      <w:pPr>
        <w:spacing w:after="0" w:line="310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Ответственность за своевременный пересмотр размера надбавки за стаж непрерывной работы, выплачиваемой работникам Учреждения, возлагается на кадровую службу Учреждения.</w:t>
      </w:r>
    </w:p>
    <w:p w14:paraId="09C0F883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Премиальные выплаты по итогам (результатам) работы Учреждения могут устанавливаться в целях поощрения работников за общие результаты труда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по итогам работы за установленный период: месяц, квартал, полугодие, 9 месяцев, год. Премиальные выплаты не являются обязательными.</w:t>
      </w:r>
    </w:p>
    <w:p w14:paraId="4B0A7B00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 премировании учитывается:</w:t>
      </w:r>
    </w:p>
    <w:p w14:paraId="6C1D9ECA" w14:textId="77777777" w:rsidR="00FF4F4A" w:rsidRPr="00FF4F4A" w:rsidRDefault="00FF4F4A" w:rsidP="00FF4F4A">
      <w:pPr>
        <w:spacing w:after="0" w:line="310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14:paraId="4761ABE2" w14:textId="77777777" w:rsidR="00FF4F4A" w:rsidRPr="00FF4F4A" w:rsidRDefault="00FF4F4A" w:rsidP="00FF4F4A">
      <w:pPr>
        <w:spacing w:after="0" w:line="310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достижение и превышение плановых и нормативных показателей работы;</w:t>
      </w:r>
    </w:p>
    <w:p w14:paraId="090BEABA" w14:textId="77777777" w:rsidR="00FF4F4A" w:rsidRPr="00FF4F4A" w:rsidRDefault="00FF4F4A" w:rsidP="00FF4F4A">
      <w:pPr>
        <w:spacing w:after="0" w:line="310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14:paraId="29388B15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выполнение особо важных и срочных работ;</w:t>
      </w:r>
    </w:p>
    <w:p w14:paraId="793C703A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своевременность и полнота подготовки отчетности.</w:t>
      </w:r>
    </w:p>
    <w:p w14:paraId="1EAA6BD7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 определении размера премиальных выплат учитывается отсутствие нарушений работниками исполнительской и трудовой дисциплины – при наличии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у работника неснятого (непогашенного) дисциплинарного взыскания (замечания, выговора) мера поощрения в форме премирования к такому работнику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не применяется вплоть до снятия (погашения) дисциплинарного взыскания.</w:t>
      </w:r>
    </w:p>
    <w:p w14:paraId="0AF7D9DF" w14:textId="77777777" w:rsidR="00FF4F4A" w:rsidRPr="00FF4F4A" w:rsidRDefault="00FF4F4A" w:rsidP="00FF4F4A">
      <w:pPr>
        <w:spacing w:after="0" w:line="310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Конкретный размер премиальных выплат может определяться как в процентах к окладу (должностному окладу), ставке заработной платы работника, так и в абсолютном размере. </w:t>
      </w:r>
    </w:p>
    <w:p w14:paraId="616DED6B" w14:textId="77777777" w:rsidR="00FF4F4A" w:rsidRPr="00FF4F4A" w:rsidRDefault="00FF4F4A" w:rsidP="00FF4F4A">
      <w:pPr>
        <w:spacing w:after="0" w:line="310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Премиальные выплаты по итогам (результатам) работы осуществляются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за счет и в пределах утвержденного фонда оплаты труда Учреждения на соответствующий период.</w:t>
      </w:r>
    </w:p>
    <w:p w14:paraId="5139FE8F" w14:textId="77777777" w:rsidR="00FF4F4A" w:rsidRPr="00FF4F4A" w:rsidRDefault="00FF4F4A" w:rsidP="00FF4F4A">
      <w:pPr>
        <w:spacing w:after="0" w:line="310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Основанием для выплаты премиальных выплат по итогам (результатам) работы является приказ руководителя Учреждения в отношении работников Учреждения, а для руководителя Учреждения – приказ руководителя Федеральной службой по надзору в сфере транспорта.</w:t>
      </w:r>
    </w:p>
    <w:p w14:paraId="38E781E0" w14:textId="77777777" w:rsidR="00FF4F4A" w:rsidRPr="00FF4F4A" w:rsidRDefault="00FF4F4A" w:rsidP="00FF4F4A">
      <w:pPr>
        <w:spacing w:after="0" w:line="310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решению руководителя Учреждения работник Учреждения может не представляться к премиальным выплатам по результатам работы или ему может быть снижен размер премиальных выплат по результатам работы за определенный месяц связи с допущенными нарушениями трудовой дисциплины или ненадлежащим исполнением должностных обязанностей.</w:t>
      </w:r>
    </w:p>
    <w:p w14:paraId="246E449F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решению руководителя Учреждения работники Учреждения могут быть поощрены несколькими видами выплат стимулирующего характера, указанными в пункте 41 Положения, одновременно.</w:t>
      </w:r>
    </w:p>
    <w:p w14:paraId="354B3DDC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Критерии оценки результатов и эффективности труда работников Учреждения могут детализироваться, конкретизироваться, дополняться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и уточняться в соглашениях, трудовых договорах, приказах Учреждения по вопросам оплаты труда в зависимости от специфики выполняемых должностных обязанностей, степени участия работников в достижении результатов труда.</w:t>
      </w:r>
    </w:p>
    <w:p w14:paraId="2291004F" w14:textId="77777777" w:rsidR="00FF4F4A" w:rsidRPr="00FF4F4A" w:rsidRDefault="00FF4F4A" w:rsidP="00FF4F4A">
      <w:pPr>
        <w:tabs>
          <w:tab w:val="left" w:pos="1415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2FC592F1" w14:textId="77777777" w:rsidR="00FF4F4A" w:rsidRPr="00FF4F4A" w:rsidRDefault="00FF4F4A" w:rsidP="00FF4F4A">
      <w:pPr>
        <w:numPr>
          <w:ilvl w:val="0"/>
          <w:numId w:val="2"/>
        </w:numPr>
        <w:spacing w:after="0" w:line="260" w:lineRule="exact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Условия оплаты труда руководителя, заместителей руководителя</w:t>
      </w:r>
    </w:p>
    <w:p w14:paraId="49A302E3" w14:textId="77777777" w:rsidR="00FF4F4A" w:rsidRPr="00FF4F4A" w:rsidRDefault="00FF4F4A" w:rsidP="00FF4F4A">
      <w:pPr>
        <w:spacing w:after="0" w:line="260" w:lineRule="exact"/>
        <w:ind w:left="36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Учреждения, главного бухгалтера</w:t>
      </w:r>
    </w:p>
    <w:p w14:paraId="0DB2A86B" w14:textId="77777777" w:rsidR="00FF4F4A" w:rsidRPr="00FF4F4A" w:rsidRDefault="00FF4F4A" w:rsidP="00FF4F4A">
      <w:pPr>
        <w:spacing w:after="0" w:line="260" w:lineRule="exact"/>
        <w:ind w:left="36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19F3BE35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Заработная плата руководителя Учреждения, его заместителя и главного бухгалтера состоит из оклада (должностного оклада), выплат компенсационного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и стимулирующего характера и выплачивается в пределах фонда оплаты труда Учреждения.</w:t>
      </w:r>
    </w:p>
    <w:p w14:paraId="36D4A69C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Размер оклада (должностного оклада) и условия оплаты труда руководителя Учреждения устанавливаются Федеральной службой по надзору в сфере транспорта в трудовом договоре (дополнительном соглашении к трудовому договору), заключаемом на основе типовой формы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учреждения».</w:t>
      </w:r>
    </w:p>
    <w:p w14:paraId="170880B9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Оклады (должностные оклады) заместителя руководителя Учреждения и главного бухгалтера устанавливаются на 10 - 30 процентов ниже оклада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(должностного оклада) руководителя Учреждения и фиксируются в трудовых договорах.</w:t>
      </w:r>
    </w:p>
    <w:p w14:paraId="3C3EE8B6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С учетом условий труда руководителю Учреждения, его заместителю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и главному бухгалтеру устанавливаются выплаты компенсационного характера, предусмотренные главой III настоящего Положения. </w:t>
      </w:r>
    </w:p>
    <w:p w14:paraId="54726E19" w14:textId="77777777" w:rsidR="00FF4F4A" w:rsidRPr="00FF4F4A" w:rsidRDefault="00FF4F4A" w:rsidP="00FF4F4A">
      <w:pPr>
        <w:tabs>
          <w:tab w:val="left" w:pos="709"/>
        </w:tabs>
        <w:spacing w:after="0" w:line="31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Основанием для осуществления выплат компенсационного характера руководителю Учреждения является приказ Федеральной службы по надзору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в сфере транспорта с указанием их размера.</w:t>
      </w:r>
    </w:p>
    <w:p w14:paraId="44F6A912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Премиальные выплаты руководителю Учреждения устанавливаются                  по решению Федеральной службы по надзору в сфере транспорта по результатам достижения показателей эффективности учреждения и работы его руководителя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за соответствующий период. Основанием для осуществления премиальных выплат по итогам работы руководителю Учреждения является приказ Федеральной службы по надзору в сфере транспорта с указанием их размера.</w:t>
      </w:r>
    </w:p>
    <w:p w14:paraId="45C0F845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Руководителю Учреждения устанавливаются также иные выплаты стимулирующего характера:</w:t>
      </w:r>
    </w:p>
    <w:p w14:paraId="17015C04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14:paraId="2A33BCFA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выплаты за качество выполняемых работ;</w:t>
      </w:r>
    </w:p>
    <w:p w14:paraId="1DE58D27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выплаты за стаж непрерывной работы, выслугу лет.</w:t>
      </w:r>
    </w:p>
    <w:p w14:paraId="0A64CBD7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Конкретный размер выплат устанавливается трудовым договором, заключаемым с руководителем Учреждения Федеральной службой по надзору 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в сфере транспорта.</w:t>
      </w:r>
    </w:p>
    <w:p w14:paraId="57ECB332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Заместителю руководителя Учреждения и главному бухгалтеру выплаты стимулирующего характера осуществляются в порядке, предусмотренном главой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FF4F4A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IV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2EA378EE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17" w:name="bookmark0"/>
    </w:p>
    <w:p w14:paraId="50630E4A" w14:textId="77777777" w:rsidR="00FF4F4A" w:rsidRPr="00FF4F4A" w:rsidRDefault="00FF4F4A" w:rsidP="00FF4F4A">
      <w:pPr>
        <w:numPr>
          <w:ilvl w:val="0"/>
          <w:numId w:val="2"/>
        </w:numPr>
        <w:tabs>
          <w:tab w:val="left" w:pos="1415"/>
        </w:tabs>
        <w:spacing w:after="0" w:line="250" w:lineRule="exact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Другие вопросы оплаты труда</w:t>
      </w:r>
      <w:bookmarkEnd w:id="17"/>
    </w:p>
    <w:p w14:paraId="0327FFD5" w14:textId="77777777" w:rsidR="00FF4F4A" w:rsidRPr="00FF4F4A" w:rsidRDefault="00FF4F4A" w:rsidP="00FF4F4A">
      <w:pPr>
        <w:tabs>
          <w:tab w:val="left" w:pos="1415"/>
        </w:tabs>
        <w:spacing w:after="0" w:line="250" w:lineRule="exact"/>
        <w:ind w:left="1080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308E44C7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8" w:name="sub_1045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Определение среднемесячной заработной платы осуществляется</w:t>
      </w: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в соответствии с </w:t>
      </w:r>
      <w:hyperlink r:id="rId30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Положением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особенностях порядка исчисления средней заработной платы, утвержденным </w:t>
      </w:r>
      <w:hyperlink r:id="rId31" w:history="1">
        <w:r w:rsidRPr="00FF4F4A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Правительства Российской Федерации от 24 декабря 2007 г. № 922 «Об особенностях порядка исчисления средней заработной платы.</w:t>
      </w:r>
    </w:p>
    <w:p w14:paraId="5CF15B30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9" w:name="sub_1046"/>
      <w:bookmarkEnd w:id="18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Из фонда оплаты труда Учреждения может быть оказана материальная помощь в связи с:</w:t>
      </w:r>
    </w:p>
    <w:bookmarkEnd w:id="19"/>
    <w:p w14:paraId="32442990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государственными или профессиональными праздниками, знаменательными или профессиональными юбилейными датами;</w:t>
      </w:r>
    </w:p>
    <w:p w14:paraId="7BFB4D14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награждением правительственными или ведомственными наградами;</w:t>
      </w:r>
    </w:p>
    <w:p w14:paraId="72C8FB50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юбилеем (50 и далее каждые 5 лет);</w:t>
      </w:r>
    </w:p>
    <w:p w14:paraId="235E206E" w14:textId="77777777" w:rsidR="00FF4F4A" w:rsidRPr="00FF4F4A" w:rsidRDefault="00FF4F4A" w:rsidP="00FF4F4A">
      <w:pPr>
        <w:tabs>
          <w:tab w:val="left" w:pos="1134"/>
        </w:tabs>
        <w:spacing w:after="0" w:line="310" w:lineRule="exact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семейным обстоятельствам.</w:t>
      </w:r>
    </w:p>
    <w:p w14:paraId="6D0ED2E2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20" w:name="sub_1047"/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 об оказании материальной помощи и ее конкретном размере принимает руководитель Учреждения на основе письменного заявления работника.</w:t>
      </w:r>
    </w:p>
    <w:bookmarkEnd w:id="20"/>
    <w:p w14:paraId="6CBD0768" w14:textId="77777777" w:rsidR="00FF4F4A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31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Выплата материальной помощи работникам Учреждения осуществляется по приказу руководителя Учреждения, а руководителю Учреждения – по приказу Федеральной службы по надзору в сфере транспорта. Размер выплачиваемой материальной помощи работникам Учреждения не может превышать двух окладов (должностных окладов), ставок заработной платы по каждому основанию, указанному в пункте 55 настоящего Положения.</w:t>
      </w:r>
    </w:p>
    <w:p w14:paraId="4E1087CB" w14:textId="7E6BDDB8" w:rsidR="00550570" w:rsidRPr="00FF4F4A" w:rsidRDefault="00FF4F4A" w:rsidP="00FF4F4A">
      <w:pPr>
        <w:numPr>
          <w:ilvl w:val="0"/>
          <w:numId w:val="3"/>
        </w:numPr>
        <w:tabs>
          <w:tab w:val="left" w:pos="1134"/>
        </w:tabs>
        <w:spacing w:after="0" w:line="27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4F4A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Выплата материальной помощи осуществляется за счет и в пределах экономии средств на оплату труда, предусмотренных в плане финансово-хозяйственной деятельности.</w:t>
      </w:r>
      <w:permEnd w:id="1590248551"/>
    </w:p>
    <w:sectPr w:rsidR="00550570" w:rsidRPr="00FF4F4A" w:rsidSect="002F33F3">
      <w:pgSz w:w="11906" w:h="16838"/>
      <w:pgMar w:top="567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F3CF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536C0ED3"/>
    <w:multiLevelType w:val="hybridMultilevel"/>
    <w:tmpl w:val="8898BF9C"/>
    <w:lvl w:ilvl="0" w:tplc="F42C04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D58BA"/>
    <w:multiLevelType w:val="hybridMultilevel"/>
    <w:tmpl w:val="6C1CE48A"/>
    <w:lvl w:ilvl="0" w:tplc="977017E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wqsWc3/QYbR3aYE36ZbrNM7YmytEWdBFzooniHjb98tp13/7OmHlBqLqjNf6Ob2lJcDY4YVNH+BpZfo5Kppg==" w:salt="Xgm1mSTS45vWz/gghYKKD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8E"/>
    <w:rsid w:val="000202BB"/>
    <w:rsid w:val="000419E1"/>
    <w:rsid w:val="00051E5E"/>
    <w:rsid w:val="000844EA"/>
    <w:rsid w:val="00103F83"/>
    <w:rsid w:val="0011712B"/>
    <w:rsid w:val="001358F1"/>
    <w:rsid w:val="0018136C"/>
    <w:rsid w:val="0019666E"/>
    <w:rsid w:val="001A6E4A"/>
    <w:rsid w:val="001C570C"/>
    <w:rsid w:val="0021518E"/>
    <w:rsid w:val="00216555"/>
    <w:rsid w:val="002C69A9"/>
    <w:rsid w:val="002F33F3"/>
    <w:rsid w:val="00323713"/>
    <w:rsid w:val="00400DFC"/>
    <w:rsid w:val="00474D9C"/>
    <w:rsid w:val="004946C4"/>
    <w:rsid w:val="0049644D"/>
    <w:rsid w:val="004F0B0D"/>
    <w:rsid w:val="00550570"/>
    <w:rsid w:val="00552517"/>
    <w:rsid w:val="00661925"/>
    <w:rsid w:val="0068310A"/>
    <w:rsid w:val="00683902"/>
    <w:rsid w:val="006D79F7"/>
    <w:rsid w:val="007256FB"/>
    <w:rsid w:val="00753E14"/>
    <w:rsid w:val="00770BBB"/>
    <w:rsid w:val="007C4CD7"/>
    <w:rsid w:val="00826749"/>
    <w:rsid w:val="0085158F"/>
    <w:rsid w:val="00853CD3"/>
    <w:rsid w:val="00976CDF"/>
    <w:rsid w:val="00A17BC0"/>
    <w:rsid w:val="00A713E9"/>
    <w:rsid w:val="00A7535D"/>
    <w:rsid w:val="00A84A76"/>
    <w:rsid w:val="00B70A52"/>
    <w:rsid w:val="00B73877"/>
    <w:rsid w:val="00B87C96"/>
    <w:rsid w:val="00C17201"/>
    <w:rsid w:val="00C36F55"/>
    <w:rsid w:val="00C738E1"/>
    <w:rsid w:val="00C83306"/>
    <w:rsid w:val="00D108B1"/>
    <w:rsid w:val="00D15142"/>
    <w:rsid w:val="00DA5529"/>
    <w:rsid w:val="00DC5022"/>
    <w:rsid w:val="00EE0B6A"/>
    <w:rsid w:val="00F126D9"/>
    <w:rsid w:val="00F43831"/>
    <w:rsid w:val="00F87499"/>
    <w:rsid w:val="00FD29B3"/>
    <w:rsid w:val="00FE5238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7DEE"/>
  <w15:docId w15:val="{0C755C09-65C6-4AA3-A9FD-6E0FBF3A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52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51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051E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051E5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7407515/0" TargetMode="External"/><Relationship Id="rId13" Type="http://schemas.openxmlformats.org/officeDocument/2006/relationships/hyperlink" Target="http://internet.garant.ru/document/redirect/70618396/7" TargetMode="External"/><Relationship Id="rId18" Type="http://schemas.openxmlformats.org/officeDocument/2006/relationships/hyperlink" Target="http://internet.garant.ru/document/redirect/12125268/0" TargetMode="External"/><Relationship Id="rId26" Type="http://schemas.openxmlformats.org/officeDocument/2006/relationships/hyperlink" Target="http://internet.garant.ru/document/redirect/12125268/152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X:\&#1055;&#1088;&#1080;&#1082;&#1072;&#1079;&#1099;%20&#1076;&#1083;&#1103;%20&#1052;&#1070;\2023\2023\&#1087;&#1086;&#1083;&#1086;&#1078;%20&#1086;&#1073;%20&#1086;&#1087;&#1083;&#1072;&#1090;&#1077;%20&#1090;&#1088;&#1091;&#1076;&#1072;\03.05.23\&#1055;&#1086;&#1083;&#1086;&#1078;&#1077;&#1085;&#1080;&#1077;%20&#1086;&#1073;%20&#1086;&#1087;&#1083;&#1072;&#1090;&#1077;%20&#1090;&#1088;&#1091;&#1076;&#1072;%20&#1088;&#1072;&#1073;&#1086;&#1090;&#1085;&#1080;&#1082;&#1086;&#1074;%20&#1060;&#1043;&#1041;&#1059;%20&#1048;&#1042;&#1062;%20&#1056;&#1086;&#1089;&#1090;&#1088;&#1072;&#1085;&#1089;&#1085;&#1072;&#1076;&#1079;&#1086;&#1088;&#1072;%20(&#1057;%20&#1087;&#1088;&#1072;&#1074;&#1082;&#1072;&#1084;&#1080;).docx" TargetMode="External"/><Relationship Id="rId7" Type="http://schemas.openxmlformats.org/officeDocument/2006/relationships/hyperlink" Target="http://internet.garant.ru/document/redirect/108186/0" TargetMode="External"/><Relationship Id="rId12" Type="http://schemas.openxmlformats.org/officeDocument/2006/relationships/hyperlink" Target="http://internet.garant.ru/document/redirect/199548/1002" TargetMode="External"/><Relationship Id="rId17" Type="http://schemas.openxmlformats.org/officeDocument/2006/relationships/hyperlink" Target="http://internet.garant.ru/document/redirect/199548/1001" TargetMode="External"/><Relationship Id="rId25" Type="http://schemas.openxmlformats.org/officeDocument/2006/relationships/hyperlink" Target="http://internet.garant.ru/document/redirect/12161618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94789/0" TargetMode="External"/><Relationship Id="rId20" Type="http://schemas.openxmlformats.org/officeDocument/2006/relationships/hyperlink" Target="file:///X:\&#1055;&#1088;&#1080;&#1082;&#1072;&#1079;&#1099;%20&#1076;&#1083;&#1103;%20&#1052;&#1070;\2023\2023\&#1087;&#1086;&#1083;&#1086;&#1078;%20&#1086;&#1073;%20&#1086;&#1087;&#1083;&#1072;&#1090;&#1077;%20&#1090;&#1088;&#1091;&#1076;&#1072;\03.05.23\&#1055;&#1086;&#1083;&#1086;&#1078;&#1077;&#1085;&#1080;&#1077;%20&#1086;&#1073;%20&#1086;&#1087;&#1083;&#1072;&#1090;&#1077;%20&#1090;&#1088;&#1091;&#1076;&#1072;%20&#1088;&#1072;&#1073;&#1086;&#1090;&#1085;&#1080;&#1082;&#1086;&#1074;%20&#1060;&#1043;&#1041;&#1059;%20&#1048;&#1042;&#1062;%20&#1056;&#1086;&#1089;&#1090;&#1088;&#1072;&#1085;&#1089;&#1085;&#1072;&#1076;&#1079;&#1086;&#1088;&#1072;%20(&#1057;%20&#1087;&#1088;&#1072;&#1074;&#1082;&#1072;&#1084;&#1080;).docx" TargetMode="External"/><Relationship Id="rId29" Type="http://schemas.openxmlformats.org/officeDocument/2006/relationships/hyperlink" Target="http://internet.garant.ru/document/redirect/12149402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5268/5" TargetMode="External"/><Relationship Id="rId11" Type="http://schemas.openxmlformats.org/officeDocument/2006/relationships/hyperlink" Target="http://internet.garant.ru/document/redirect/194788/0" TargetMode="External"/><Relationship Id="rId24" Type="http://schemas.openxmlformats.org/officeDocument/2006/relationships/hyperlink" Target="http://internet.garant.ru/document/redirect/12125268/154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92714/0" TargetMode="External"/><Relationship Id="rId23" Type="http://schemas.openxmlformats.org/officeDocument/2006/relationships/hyperlink" Target="http://internet.garant.ru/document/redirect/12125268/147" TargetMode="External"/><Relationship Id="rId28" Type="http://schemas.openxmlformats.org/officeDocument/2006/relationships/hyperlink" Target="http://internet.garant.ru/document/redirect/12125268/151" TargetMode="External"/><Relationship Id="rId10" Type="http://schemas.openxmlformats.org/officeDocument/2006/relationships/hyperlink" Target="http://internet.garant.ru/document/redirect/192713/0" TargetMode="External"/><Relationship Id="rId19" Type="http://schemas.openxmlformats.org/officeDocument/2006/relationships/hyperlink" Target="http://internet.garant.ru/document/redirect/193695/10023" TargetMode="External"/><Relationship Id="rId31" Type="http://schemas.openxmlformats.org/officeDocument/2006/relationships/hyperlink" Target="http://internet.garant.ru/document/redirect/1215804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2713/1000" TargetMode="External"/><Relationship Id="rId14" Type="http://schemas.openxmlformats.org/officeDocument/2006/relationships/hyperlink" Target="http://internet.garant.ru/document/redirect/192714/1000" TargetMode="External"/><Relationship Id="rId22" Type="http://schemas.openxmlformats.org/officeDocument/2006/relationships/hyperlink" Target="http://internet.garant.ru/document/redirect/192713/1000" TargetMode="External"/><Relationship Id="rId27" Type="http://schemas.openxmlformats.org/officeDocument/2006/relationships/hyperlink" Target="http://internet.garant.ru/document/redirect/12125268/153" TargetMode="External"/><Relationship Id="rId30" Type="http://schemas.openxmlformats.org/officeDocument/2006/relationships/hyperlink" Target="http://internet.garant.ru/document/redirect/1215804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4559</Words>
  <Characters>25989</Characters>
  <Application>Microsoft Office Word</Application>
  <DocSecurity>8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Карданова Лилианна Хусейновна</cp:lastModifiedBy>
  <cp:revision>2</cp:revision>
  <cp:lastPrinted>2019-12-11T12:22:00Z</cp:lastPrinted>
  <dcterms:created xsi:type="dcterms:W3CDTF">2023-05-03T10:24:00Z</dcterms:created>
  <dcterms:modified xsi:type="dcterms:W3CDTF">2023-05-03T10:24:00Z</dcterms:modified>
</cp:coreProperties>
</file>